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75A4" w14:textId="4BD4232C" w:rsidR="008408F5" w:rsidRPr="008408F5" w:rsidRDefault="008408F5" w:rsidP="008408F5">
      <w:pPr>
        <w:pStyle w:val="a3"/>
        <w:spacing w:before="132"/>
        <w:ind w:right="245" w:firstLine="566"/>
        <w:jc w:val="center"/>
        <w:rPr>
          <w:b/>
          <w:bCs/>
          <w:sz w:val="28"/>
          <w:szCs w:val="28"/>
        </w:rPr>
      </w:pPr>
      <w:r w:rsidRPr="008408F5">
        <w:rPr>
          <w:b/>
          <w:bCs/>
          <w:sz w:val="28"/>
          <w:szCs w:val="28"/>
        </w:rPr>
        <w:t>Аннотация к АООП для детей с ТНР</w:t>
      </w:r>
    </w:p>
    <w:p w14:paraId="0C1B6E1F" w14:textId="6B249E5E" w:rsidR="008D00EB" w:rsidRDefault="008D00EB" w:rsidP="008D00EB">
      <w:pPr>
        <w:pStyle w:val="a3"/>
        <w:spacing w:before="132"/>
        <w:ind w:right="245" w:firstLine="566"/>
      </w:pPr>
      <w:r>
        <w:t>«Адаптированная образовательная программа дошкольного образования для детей с тяжелыми нарушениями речи» (далее «Программа») предназначена для специалистов и воспитателей МБДОУ «Детский сад №11 «Колосок» и определяет содержание и организацию образовательной деятельности в группах компенсирующей направленности для детей в возрасте от 5 до 7 лет, имеющих тяжелые нарушения речи (далее - дети с ТНР).</w:t>
      </w:r>
    </w:p>
    <w:p w14:paraId="35579DD4" w14:textId="597159B5" w:rsidR="008D00EB" w:rsidRDefault="008D00EB" w:rsidP="008408F5">
      <w:pPr>
        <w:pStyle w:val="a3"/>
        <w:spacing w:before="1"/>
        <w:ind w:right="242" w:firstLine="686"/>
      </w:pPr>
      <w:r>
        <w:t>Программа</w:t>
      </w:r>
      <w:r>
        <w:rPr>
          <w:spacing w:val="-8"/>
        </w:rPr>
        <w:t xml:space="preserve"> </w:t>
      </w:r>
      <w:r>
        <w:t>разработана</w:t>
      </w:r>
      <w:r>
        <w:rPr>
          <w:spacing w:val="-8"/>
        </w:rPr>
        <w:t xml:space="preserve"> </w:t>
      </w:r>
      <w:r>
        <w:t>в</w:t>
      </w:r>
      <w:r>
        <w:rPr>
          <w:spacing w:val="-7"/>
        </w:rPr>
        <w:t xml:space="preserve"> </w:t>
      </w:r>
      <w:r>
        <w:t>соответствии</w:t>
      </w:r>
      <w:r>
        <w:rPr>
          <w:spacing w:val="-6"/>
        </w:rPr>
        <w:t xml:space="preserve"> </w:t>
      </w:r>
      <w:r>
        <w:t>с</w:t>
      </w:r>
      <w:r>
        <w:rPr>
          <w:spacing w:val="-8"/>
        </w:rPr>
        <w:t xml:space="preserve"> </w:t>
      </w:r>
      <w:r>
        <w:t>Приказом</w:t>
      </w:r>
      <w:r>
        <w:rPr>
          <w:spacing w:val="-8"/>
        </w:rPr>
        <w:t xml:space="preserve"> </w:t>
      </w:r>
      <w:r>
        <w:t>Министерства</w:t>
      </w:r>
      <w:r>
        <w:rPr>
          <w:spacing w:val="-8"/>
        </w:rPr>
        <w:t xml:space="preserve"> </w:t>
      </w:r>
      <w:r>
        <w:t>образования</w:t>
      </w:r>
      <w:r>
        <w:rPr>
          <w:spacing w:val="-7"/>
        </w:rPr>
        <w:t xml:space="preserve"> </w:t>
      </w:r>
      <w:r>
        <w:t>и</w:t>
      </w:r>
      <w:r>
        <w:rPr>
          <w:spacing w:val="-8"/>
        </w:rPr>
        <w:t xml:space="preserve"> </w:t>
      </w:r>
      <w:r>
        <w:t>науки Российской Федерации «Об утверждении федерального государственного образовательного стандарта дошкольного образования» от 17.10.2013 года №1155 и Приказом Министерства просвещения РФ от 24 ноября 2022</w:t>
      </w:r>
      <w:r>
        <w:rPr>
          <w:spacing w:val="-1"/>
        </w:rPr>
        <w:t xml:space="preserve"> </w:t>
      </w:r>
      <w:r>
        <w:t>г. N</w:t>
      </w:r>
      <w:r>
        <w:rPr>
          <w:spacing w:val="-4"/>
        </w:rPr>
        <w:t xml:space="preserve"> </w:t>
      </w:r>
      <w: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008408F5">
        <w:t>.</w:t>
      </w:r>
    </w:p>
    <w:p w14:paraId="7D4E9425" w14:textId="77777777" w:rsidR="008D00EB" w:rsidRDefault="008D00EB" w:rsidP="008D00EB">
      <w:pPr>
        <w:pStyle w:val="a3"/>
        <w:spacing w:before="271"/>
        <w:ind w:right="242" w:firstLine="566"/>
      </w:pPr>
      <w:r>
        <w:rPr>
          <w:b/>
          <w:i/>
        </w:rPr>
        <w:t xml:space="preserve">Целью </w:t>
      </w:r>
      <w:r>
        <w:t>Программы является обеспечение условий для дошкольного образования, определяемых общими и особыми потребностями детей дошкольного возраста с ТНР, индивидуальными особенностями их развития и состояния здоровья.</w:t>
      </w:r>
    </w:p>
    <w:p w14:paraId="4A96503E" w14:textId="77777777" w:rsidR="008D00EB" w:rsidRDefault="008D00EB" w:rsidP="008D00EB">
      <w:pPr>
        <w:pStyle w:val="a3"/>
        <w:ind w:right="242" w:firstLine="566"/>
      </w:pPr>
      <w:r>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3913DA8" w14:textId="77777777" w:rsidR="008D00EB" w:rsidRDefault="008D00EB" w:rsidP="008D00EB">
      <w:pPr>
        <w:pStyle w:val="3"/>
        <w:spacing w:before="6" w:line="274" w:lineRule="exact"/>
        <w:ind w:left="1588"/>
        <w:jc w:val="both"/>
      </w:pPr>
      <w:r>
        <w:t>Задачи</w:t>
      </w:r>
      <w:r>
        <w:rPr>
          <w:spacing w:val="-4"/>
        </w:rPr>
        <w:t xml:space="preserve"> </w:t>
      </w:r>
      <w:r>
        <w:rPr>
          <w:spacing w:val="-2"/>
        </w:rPr>
        <w:t>Программы:</w:t>
      </w:r>
    </w:p>
    <w:p w14:paraId="75F7156B" w14:textId="77777777" w:rsidR="008D00EB" w:rsidRDefault="008D00EB" w:rsidP="008D00EB">
      <w:pPr>
        <w:pStyle w:val="a5"/>
        <w:numPr>
          <w:ilvl w:val="0"/>
          <w:numId w:val="1"/>
        </w:numPr>
        <w:tabs>
          <w:tab w:val="left" w:pos="1880"/>
        </w:tabs>
        <w:spacing w:line="274" w:lineRule="exact"/>
        <w:ind w:left="1880" w:hanging="138"/>
        <w:rPr>
          <w:sz w:val="24"/>
        </w:rPr>
      </w:pPr>
      <w:r>
        <w:rPr>
          <w:sz w:val="24"/>
        </w:rPr>
        <w:t>реализация</w:t>
      </w:r>
      <w:r>
        <w:rPr>
          <w:spacing w:val="-4"/>
          <w:sz w:val="24"/>
        </w:rPr>
        <w:t xml:space="preserve"> </w:t>
      </w:r>
      <w:r>
        <w:rPr>
          <w:sz w:val="24"/>
        </w:rPr>
        <w:t>содержания</w:t>
      </w:r>
      <w:r>
        <w:rPr>
          <w:spacing w:val="-3"/>
          <w:sz w:val="24"/>
        </w:rPr>
        <w:t xml:space="preserve"> </w:t>
      </w:r>
      <w:r>
        <w:rPr>
          <w:sz w:val="24"/>
        </w:rPr>
        <w:t>АОП</w:t>
      </w:r>
      <w:r>
        <w:rPr>
          <w:spacing w:val="-3"/>
          <w:sz w:val="24"/>
        </w:rPr>
        <w:t xml:space="preserve"> </w:t>
      </w:r>
      <w:r>
        <w:rPr>
          <w:spacing w:val="-5"/>
          <w:sz w:val="24"/>
        </w:rPr>
        <w:t>ДО;</w:t>
      </w:r>
    </w:p>
    <w:p w14:paraId="22FD9D56" w14:textId="77777777" w:rsidR="008D00EB" w:rsidRDefault="008D00EB" w:rsidP="008D00EB">
      <w:pPr>
        <w:pStyle w:val="a5"/>
        <w:numPr>
          <w:ilvl w:val="0"/>
          <w:numId w:val="1"/>
        </w:numPr>
        <w:tabs>
          <w:tab w:val="left" w:pos="1880"/>
        </w:tabs>
        <w:ind w:left="1880" w:hanging="138"/>
        <w:rPr>
          <w:sz w:val="24"/>
        </w:rPr>
      </w:pPr>
      <w:r>
        <w:rPr>
          <w:sz w:val="24"/>
        </w:rPr>
        <w:t>коррекция</w:t>
      </w:r>
      <w:r>
        <w:rPr>
          <w:spacing w:val="-8"/>
          <w:sz w:val="24"/>
        </w:rPr>
        <w:t xml:space="preserve"> </w:t>
      </w:r>
      <w:r>
        <w:rPr>
          <w:sz w:val="24"/>
        </w:rPr>
        <w:t>недостатков</w:t>
      </w:r>
      <w:r>
        <w:rPr>
          <w:spacing w:val="-4"/>
          <w:sz w:val="24"/>
        </w:rPr>
        <w:t xml:space="preserve"> </w:t>
      </w:r>
      <w:r>
        <w:rPr>
          <w:sz w:val="24"/>
        </w:rPr>
        <w:t>психофизического</w:t>
      </w:r>
      <w:r>
        <w:rPr>
          <w:spacing w:val="-3"/>
          <w:sz w:val="24"/>
        </w:rPr>
        <w:t xml:space="preserve"> </w:t>
      </w:r>
      <w:r>
        <w:rPr>
          <w:sz w:val="24"/>
        </w:rPr>
        <w:t>развития</w:t>
      </w:r>
      <w:r>
        <w:rPr>
          <w:spacing w:val="1"/>
          <w:sz w:val="24"/>
        </w:rPr>
        <w:t xml:space="preserve"> </w:t>
      </w:r>
      <w:r>
        <w:rPr>
          <w:sz w:val="24"/>
        </w:rPr>
        <w:t>детей</w:t>
      </w:r>
      <w:r>
        <w:rPr>
          <w:spacing w:val="-3"/>
          <w:sz w:val="24"/>
        </w:rPr>
        <w:t xml:space="preserve"> </w:t>
      </w:r>
      <w:r>
        <w:rPr>
          <w:sz w:val="24"/>
        </w:rPr>
        <w:t>с</w:t>
      </w:r>
      <w:r>
        <w:rPr>
          <w:spacing w:val="-3"/>
          <w:sz w:val="24"/>
        </w:rPr>
        <w:t xml:space="preserve"> </w:t>
      </w:r>
      <w:r>
        <w:rPr>
          <w:spacing w:val="-4"/>
          <w:sz w:val="24"/>
        </w:rPr>
        <w:t>ТНР;</w:t>
      </w:r>
    </w:p>
    <w:p w14:paraId="7689C2A2" w14:textId="77777777" w:rsidR="008D00EB" w:rsidRDefault="008D00EB" w:rsidP="008D00EB">
      <w:pPr>
        <w:pStyle w:val="a5"/>
        <w:numPr>
          <w:ilvl w:val="0"/>
          <w:numId w:val="1"/>
        </w:numPr>
        <w:tabs>
          <w:tab w:val="left" w:pos="1884"/>
        </w:tabs>
        <w:ind w:right="242" w:firstLine="719"/>
        <w:rPr>
          <w:sz w:val="24"/>
        </w:rPr>
      </w:pPr>
      <w:r>
        <w:rPr>
          <w:sz w:val="24"/>
        </w:rPr>
        <w:t>охрана</w:t>
      </w:r>
      <w:r>
        <w:rPr>
          <w:spacing w:val="-2"/>
          <w:sz w:val="24"/>
        </w:rPr>
        <w:t xml:space="preserve"> </w:t>
      </w:r>
      <w:r>
        <w:rPr>
          <w:sz w:val="24"/>
        </w:rPr>
        <w:t>и укрепление физического и психического здоровья детей с</w:t>
      </w:r>
      <w:r>
        <w:rPr>
          <w:spacing w:val="-2"/>
          <w:sz w:val="24"/>
        </w:rPr>
        <w:t xml:space="preserve"> </w:t>
      </w:r>
      <w:r>
        <w:rPr>
          <w:sz w:val="24"/>
        </w:rPr>
        <w:t>ТНР, в том числе их эмоционального благополучия;</w:t>
      </w:r>
    </w:p>
    <w:p w14:paraId="1DFCAB41" w14:textId="77777777" w:rsidR="008D00EB" w:rsidRDefault="008D00EB" w:rsidP="008D00EB">
      <w:pPr>
        <w:pStyle w:val="a5"/>
        <w:numPr>
          <w:ilvl w:val="0"/>
          <w:numId w:val="1"/>
        </w:numPr>
        <w:tabs>
          <w:tab w:val="left" w:pos="1934"/>
        </w:tabs>
        <w:ind w:right="244" w:firstLine="719"/>
        <w:rPr>
          <w:sz w:val="24"/>
        </w:rPr>
      </w:pPr>
      <w:r>
        <w:rPr>
          <w:sz w:val="24"/>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14:paraId="01428D65" w14:textId="77777777" w:rsidR="008D00EB" w:rsidRDefault="008D00EB" w:rsidP="008D00EB">
      <w:pPr>
        <w:pStyle w:val="a5"/>
        <w:numPr>
          <w:ilvl w:val="0"/>
          <w:numId w:val="1"/>
        </w:numPr>
        <w:tabs>
          <w:tab w:val="left" w:pos="1972"/>
        </w:tabs>
        <w:ind w:right="245" w:firstLine="719"/>
        <w:rPr>
          <w:sz w:val="24"/>
        </w:rPr>
      </w:pPr>
      <w:r>
        <w:rPr>
          <w:sz w:val="24"/>
        </w:rPr>
        <w:t>создание благоприятных условий развития в соответствии с их возрастными, психофизическими</w:t>
      </w:r>
      <w:r>
        <w:rPr>
          <w:spacing w:val="-15"/>
          <w:sz w:val="24"/>
        </w:rPr>
        <w:t xml:space="preserve"> </w:t>
      </w:r>
      <w:r>
        <w:rPr>
          <w:sz w:val="24"/>
        </w:rPr>
        <w:t>и</w:t>
      </w:r>
      <w:r>
        <w:rPr>
          <w:spacing w:val="-15"/>
          <w:sz w:val="24"/>
        </w:rPr>
        <w:t xml:space="preserve"> </w:t>
      </w:r>
      <w:r>
        <w:rPr>
          <w:sz w:val="24"/>
        </w:rPr>
        <w:t>индивидуальными</w:t>
      </w:r>
      <w:r>
        <w:rPr>
          <w:spacing w:val="-15"/>
          <w:sz w:val="24"/>
        </w:rPr>
        <w:t xml:space="preserve"> </w:t>
      </w:r>
      <w:r>
        <w:rPr>
          <w:sz w:val="24"/>
        </w:rPr>
        <w:t>особенностями,</w:t>
      </w:r>
      <w:r>
        <w:rPr>
          <w:spacing w:val="-15"/>
          <w:sz w:val="24"/>
        </w:rPr>
        <w:t xml:space="preserve"> </w:t>
      </w:r>
      <w:r>
        <w:rPr>
          <w:sz w:val="24"/>
        </w:rPr>
        <w:t>развитие</w:t>
      </w:r>
      <w:r>
        <w:rPr>
          <w:spacing w:val="-15"/>
          <w:sz w:val="24"/>
        </w:rPr>
        <w:t xml:space="preserve"> </w:t>
      </w:r>
      <w:r>
        <w:rPr>
          <w:sz w:val="24"/>
        </w:rPr>
        <w:t>способностей</w:t>
      </w:r>
      <w:r>
        <w:rPr>
          <w:spacing w:val="-15"/>
          <w:sz w:val="24"/>
        </w:rPr>
        <w:t xml:space="preserve"> </w:t>
      </w:r>
      <w:r>
        <w:rPr>
          <w:sz w:val="24"/>
        </w:rPr>
        <w:t>и</w:t>
      </w:r>
      <w:r>
        <w:rPr>
          <w:spacing w:val="-14"/>
          <w:sz w:val="24"/>
        </w:rPr>
        <w:t xml:space="preserve"> </w:t>
      </w:r>
      <w:r>
        <w:rPr>
          <w:sz w:val="24"/>
        </w:rPr>
        <w:t>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14:paraId="713718AE" w14:textId="77777777" w:rsidR="008D00EB" w:rsidRDefault="008D00EB" w:rsidP="008D00EB">
      <w:pPr>
        <w:pStyle w:val="a5"/>
        <w:numPr>
          <w:ilvl w:val="0"/>
          <w:numId w:val="1"/>
        </w:numPr>
        <w:tabs>
          <w:tab w:val="left" w:pos="1872"/>
        </w:tabs>
        <w:ind w:right="245" w:firstLine="719"/>
        <w:rPr>
          <w:sz w:val="24"/>
        </w:rPr>
      </w:pPr>
      <w:r>
        <w:rPr>
          <w:sz w:val="24"/>
        </w:rPr>
        <w:t>объединение</w:t>
      </w:r>
      <w:r>
        <w:rPr>
          <w:spacing w:val="-12"/>
          <w:sz w:val="24"/>
        </w:rPr>
        <w:t xml:space="preserve"> </w:t>
      </w:r>
      <w:r>
        <w:rPr>
          <w:sz w:val="24"/>
        </w:rPr>
        <w:t>обучения</w:t>
      </w:r>
      <w:r>
        <w:rPr>
          <w:spacing w:val="-11"/>
          <w:sz w:val="24"/>
        </w:rPr>
        <w:t xml:space="preserve"> </w:t>
      </w:r>
      <w:r>
        <w:rPr>
          <w:sz w:val="24"/>
        </w:rPr>
        <w:t>и</w:t>
      </w:r>
      <w:r>
        <w:rPr>
          <w:spacing w:val="-10"/>
          <w:sz w:val="24"/>
        </w:rPr>
        <w:t xml:space="preserve"> </w:t>
      </w:r>
      <w:r>
        <w:rPr>
          <w:sz w:val="24"/>
        </w:rPr>
        <w:t>воспитания</w:t>
      </w:r>
      <w:r>
        <w:rPr>
          <w:spacing w:val="-11"/>
          <w:sz w:val="24"/>
        </w:rPr>
        <w:t xml:space="preserve"> </w:t>
      </w:r>
      <w:r>
        <w:rPr>
          <w:sz w:val="24"/>
        </w:rPr>
        <w:t>в</w:t>
      </w:r>
      <w:r>
        <w:rPr>
          <w:spacing w:val="-11"/>
          <w:sz w:val="24"/>
        </w:rPr>
        <w:t xml:space="preserve"> </w:t>
      </w:r>
      <w:r>
        <w:rPr>
          <w:sz w:val="24"/>
        </w:rPr>
        <w:t>целостный</w:t>
      </w:r>
      <w:r>
        <w:rPr>
          <w:spacing w:val="-10"/>
          <w:sz w:val="24"/>
        </w:rPr>
        <w:t xml:space="preserve"> </w:t>
      </w:r>
      <w:r>
        <w:rPr>
          <w:sz w:val="24"/>
        </w:rPr>
        <w:t>образовательный</w:t>
      </w:r>
      <w:r>
        <w:rPr>
          <w:spacing w:val="-13"/>
          <w:sz w:val="24"/>
        </w:rPr>
        <w:t xml:space="preserve"> </w:t>
      </w:r>
      <w:r>
        <w:rPr>
          <w:sz w:val="24"/>
        </w:rPr>
        <w:t>процесс</w:t>
      </w:r>
      <w:r>
        <w:rPr>
          <w:spacing w:val="-12"/>
          <w:sz w:val="24"/>
        </w:rPr>
        <w:t xml:space="preserve"> </w:t>
      </w:r>
      <w:r>
        <w:rPr>
          <w:sz w:val="24"/>
        </w:rPr>
        <w:t>на</w:t>
      </w:r>
      <w:r>
        <w:rPr>
          <w:spacing w:val="-12"/>
          <w:sz w:val="24"/>
        </w:rPr>
        <w:t xml:space="preserve"> </w:t>
      </w:r>
      <w:r>
        <w:rPr>
          <w:sz w:val="24"/>
        </w:rPr>
        <w:t>основе духовно-нравственных и социокультурных ценностей, принятых в обществе правил и норм поведения в интересах человека, семьи, общества;</w:t>
      </w:r>
    </w:p>
    <w:p w14:paraId="69BAC5DE" w14:textId="77777777" w:rsidR="008D00EB" w:rsidRDefault="008D00EB" w:rsidP="008D00EB">
      <w:pPr>
        <w:pStyle w:val="a5"/>
        <w:numPr>
          <w:ilvl w:val="0"/>
          <w:numId w:val="1"/>
        </w:numPr>
        <w:tabs>
          <w:tab w:val="left" w:pos="1932"/>
        </w:tabs>
        <w:spacing w:before="1"/>
        <w:ind w:right="243" w:firstLine="719"/>
        <w:rPr>
          <w:sz w:val="24"/>
        </w:rPr>
      </w:pPr>
      <w:r>
        <w:rPr>
          <w:sz w:val="24"/>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Pr>
          <w:spacing w:val="-2"/>
          <w:sz w:val="24"/>
        </w:rPr>
        <w:t>деятельности;</w:t>
      </w:r>
    </w:p>
    <w:p w14:paraId="3D45C85D" w14:textId="77777777" w:rsidR="008D00EB" w:rsidRDefault="008D00EB" w:rsidP="008D00EB">
      <w:pPr>
        <w:pStyle w:val="a5"/>
        <w:numPr>
          <w:ilvl w:val="0"/>
          <w:numId w:val="1"/>
        </w:numPr>
        <w:tabs>
          <w:tab w:val="left" w:pos="1999"/>
        </w:tabs>
        <w:ind w:right="249" w:firstLine="719"/>
        <w:rPr>
          <w:sz w:val="24"/>
        </w:rPr>
      </w:pPr>
      <w:r>
        <w:rPr>
          <w:sz w:val="24"/>
        </w:rPr>
        <w:t>формирование социокультурной среды, соответствующей психофизическим и индивидуальным особенностям развития детей с ТНР;</w:t>
      </w:r>
    </w:p>
    <w:p w14:paraId="39247526" w14:textId="77777777" w:rsidR="008D00EB" w:rsidRDefault="008D00EB" w:rsidP="008D00EB">
      <w:pPr>
        <w:pStyle w:val="a5"/>
        <w:numPr>
          <w:ilvl w:val="0"/>
          <w:numId w:val="1"/>
        </w:numPr>
        <w:tabs>
          <w:tab w:val="left" w:pos="2132"/>
        </w:tabs>
        <w:ind w:left="2132" w:hanging="390"/>
        <w:rPr>
          <w:sz w:val="24"/>
        </w:rPr>
      </w:pPr>
      <w:proofErr w:type="gramStart"/>
      <w:r>
        <w:rPr>
          <w:sz w:val="24"/>
        </w:rPr>
        <w:t>обеспечение</w:t>
      </w:r>
      <w:r>
        <w:rPr>
          <w:spacing w:val="62"/>
          <w:w w:val="150"/>
          <w:sz w:val="24"/>
        </w:rPr>
        <w:t xml:space="preserve">  </w:t>
      </w:r>
      <w:r>
        <w:rPr>
          <w:sz w:val="24"/>
        </w:rPr>
        <w:t>психолого</w:t>
      </w:r>
      <w:proofErr w:type="gramEnd"/>
      <w:r>
        <w:rPr>
          <w:sz w:val="24"/>
        </w:rPr>
        <w:t>-педагогической</w:t>
      </w:r>
      <w:r>
        <w:rPr>
          <w:spacing w:val="63"/>
          <w:w w:val="150"/>
          <w:sz w:val="24"/>
        </w:rPr>
        <w:t xml:space="preserve">  </w:t>
      </w:r>
      <w:r>
        <w:rPr>
          <w:sz w:val="24"/>
        </w:rPr>
        <w:t>поддержки</w:t>
      </w:r>
      <w:r>
        <w:rPr>
          <w:spacing w:val="64"/>
          <w:w w:val="150"/>
          <w:sz w:val="24"/>
        </w:rPr>
        <w:t xml:space="preserve">  </w:t>
      </w:r>
      <w:r>
        <w:rPr>
          <w:sz w:val="24"/>
        </w:rPr>
        <w:t>родителей</w:t>
      </w:r>
      <w:r>
        <w:rPr>
          <w:spacing w:val="64"/>
          <w:w w:val="150"/>
          <w:sz w:val="24"/>
        </w:rPr>
        <w:t xml:space="preserve">  </w:t>
      </w:r>
      <w:r>
        <w:rPr>
          <w:spacing w:val="-2"/>
          <w:sz w:val="24"/>
        </w:rPr>
        <w:t>(законных</w:t>
      </w:r>
    </w:p>
    <w:p w14:paraId="46AEF2B8" w14:textId="77777777" w:rsidR="008D00EB" w:rsidRDefault="008D00EB" w:rsidP="008D00EB">
      <w:pPr>
        <w:jc w:val="both"/>
        <w:rPr>
          <w:sz w:val="24"/>
        </w:rPr>
        <w:sectPr w:rsidR="008D00EB" w:rsidSect="003F4FA7">
          <w:footerReference w:type="default" r:id="rId5"/>
          <w:pgSz w:w="11910" w:h="16840"/>
          <w:pgMar w:top="1880" w:right="320" w:bottom="1160" w:left="680" w:header="0" w:footer="973" w:gutter="0"/>
          <w:pgNumType w:start="3"/>
          <w:cols w:space="720"/>
        </w:sectPr>
      </w:pPr>
    </w:p>
    <w:p w14:paraId="40A2545C" w14:textId="77777777" w:rsidR="008D00EB" w:rsidRDefault="008D00EB" w:rsidP="008D00EB">
      <w:pPr>
        <w:pStyle w:val="a3"/>
        <w:spacing w:before="68"/>
        <w:ind w:right="250"/>
      </w:pPr>
      <w:r>
        <w:lastRenderedPageBreak/>
        <w:t>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детей с ТНР;</w:t>
      </w:r>
    </w:p>
    <w:p w14:paraId="2E8B2D42" w14:textId="77777777" w:rsidR="008D00EB" w:rsidRDefault="008D00EB" w:rsidP="008D00EB">
      <w:pPr>
        <w:pStyle w:val="a5"/>
        <w:numPr>
          <w:ilvl w:val="0"/>
          <w:numId w:val="1"/>
        </w:numPr>
        <w:tabs>
          <w:tab w:val="left" w:pos="1886"/>
        </w:tabs>
        <w:spacing w:before="1"/>
        <w:ind w:right="242" w:firstLine="719"/>
        <w:rPr>
          <w:sz w:val="24"/>
        </w:rPr>
      </w:pPr>
      <w:r>
        <w:rPr>
          <w:sz w:val="24"/>
        </w:rPr>
        <w:t>обеспечение преемственности целей, задач и содержания дошкольного и начального общего образования.</w:t>
      </w:r>
    </w:p>
    <w:p w14:paraId="2C53FCAB" w14:textId="77777777" w:rsidR="008D00EB" w:rsidRDefault="008D00EB" w:rsidP="008D00EB">
      <w:pPr>
        <w:pStyle w:val="a3"/>
        <w:ind w:left="0"/>
        <w:jc w:val="left"/>
      </w:pPr>
    </w:p>
    <w:p w14:paraId="77836A9E" w14:textId="4D62CE1C" w:rsidR="008D00EB" w:rsidRPr="008408F5" w:rsidRDefault="008D00EB" w:rsidP="008408F5">
      <w:pPr>
        <w:pStyle w:val="a3"/>
        <w:spacing w:before="1"/>
        <w:ind w:right="251" w:firstLine="707"/>
      </w:pPr>
      <w:r>
        <w:t xml:space="preserve"> </w:t>
      </w:r>
      <w:r>
        <w:rPr>
          <w:i/>
        </w:rPr>
        <w:t>В</w:t>
      </w:r>
      <w:r>
        <w:rPr>
          <w:i/>
          <w:spacing w:val="-5"/>
        </w:rPr>
        <w:t xml:space="preserve"> </w:t>
      </w:r>
      <w:r>
        <w:rPr>
          <w:i/>
        </w:rPr>
        <w:t>соответствии</w:t>
      </w:r>
      <w:r>
        <w:rPr>
          <w:i/>
          <w:spacing w:val="-3"/>
        </w:rPr>
        <w:t xml:space="preserve"> </w:t>
      </w:r>
      <w:r>
        <w:rPr>
          <w:i/>
        </w:rPr>
        <w:t>со</w:t>
      </w:r>
      <w:r>
        <w:rPr>
          <w:i/>
          <w:spacing w:val="-1"/>
        </w:rPr>
        <w:t xml:space="preserve"> </w:t>
      </w:r>
      <w:r>
        <w:rPr>
          <w:i/>
        </w:rPr>
        <w:t>ФГОС</w:t>
      </w:r>
      <w:r>
        <w:rPr>
          <w:i/>
          <w:spacing w:val="-2"/>
        </w:rPr>
        <w:t xml:space="preserve"> </w:t>
      </w:r>
      <w:r>
        <w:rPr>
          <w:i/>
        </w:rPr>
        <w:t>ДО</w:t>
      </w:r>
      <w:r>
        <w:rPr>
          <w:i/>
          <w:spacing w:val="-4"/>
        </w:rPr>
        <w:t xml:space="preserve"> </w:t>
      </w:r>
      <w:r>
        <w:rPr>
          <w:i/>
        </w:rPr>
        <w:t>Программа</w:t>
      </w:r>
      <w:r>
        <w:rPr>
          <w:i/>
          <w:spacing w:val="-3"/>
        </w:rPr>
        <w:t xml:space="preserve"> </w:t>
      </w:r>
      <w:r>
        <w:rPr>
          <w:i/>
        </w:rPr>
        <w:t>построена</w:t>
      </w:r>
      <w:r>
        <w:rPr>
          <w:i/>
          <w:spacing w:val="-2"/>
        </w:rPr>
        <w:t xml:space="preserve"> </w:t>
      </w:r>
      <w:r>
        <w:rPr>
          <w:i/>
        </w:rPr>
        <w:t>на</w:t>
      </w:r>
      <w:r>
        <w:rPr>
          <w:i/>
          <w:spacing w:val="-3"/>
        </w:rPr>
        <w:t xml:space="preserve"> </w:t>
      </w:r>
      <w:r>
        <w:rPr>
          <w:i/>
        </w:rPr>
        <w:t>следующих</w:t>
      </w:r>
      <w:r>
        <w:rPr>
          <w:i/>
          <w:spacing w:val="-3"/>
        </w:rPr>
        <w:t xml:space="preserve"> </w:t>
      </w:r>
      <w:r>
        <w:rPr>
          <w:i/>
          <w:spacing w:val="-2"/>
        </w:rPr>
        <w:t>принципах:</w:t>
      </w:r>
    </w:p>
    <w:p w14:paraId="079E3A05" w14:textId="77777777" w:rsidR="008D00EB" w:rsidRDefault="008D00EB" w:rsidP="008D00EB">
      <w:pPr>
        <w:pStyle w:val="3"/>
        <w:numPr>
          <w:ilvl w:val="3"/>
          <w:numId w:val="2"/>
        </w:numPr>
        <w:tabs>
          <w:tab w:val="left" w:pos="1970"/>
        </w:tabs>
        <w:spacing w:before="4" w:line="274" w:lineRule="exact"/>
        <w:ind w:hanging="240"/>
        <w:jc w:val="both"/>
      </w:pPr>
      <w:r>
        <w:t>Общие</w:t>
      </w:r>
      <w:r>
        <w:rPr>
          <w:spacing w:val="-6"/>
        </w:rPr>
        <w:t xml:space="preserve"> </w:t>
      </w:r>
      <w:r>
        <w:t>принципы</w:t>
      </w:r>
      <w:r>
        <w:rPr>
          <w:spacing w:val="-4"/>
        </w:rPr>
        <w:t xml:space="preserve"> </w:t>
      </w:r>
      <w:r>
        <w:t>и</w:t>
      </w:r>
      <w:r>
        <w:rPr>
          <w:spacing w:val="-4"/>
        </w:rPr>
        <w:t xml:space="preserve"> </w:t>
      </w:r>
      <w:r>
        <w:t>подходы</w:t>
      </w:r>
      <w:r>
        <w:rPr>
          <w:spacing w:val="-4"/>
        </w:rPr>
        <w:t xml:space="preserve"> </w:t>
      </w:r>
      <w:r>
        <w:t>к</w:t>
      </w:r>
      <w:r>
        <w:rPr>
          <w:spacing w:val="-3"/>
        </w:rPr>
        <w:t xml:space="preserve"> </w:t>
      </w:r>
      <w:r>
        <w:t>формированию</w:t>
      </w:r>
      <w:r>
        <w:rPr>
          <w:spacing w:val="2"/>
        </w:rPr>
        <w:t xml:space="preserve"> </w:t>
      </w:r>
      <w:r>
        <w:rPr>
          <w:spacing w:val="-2"/>
        </w:rPr>
        <w:t>Программы:</w:t>
      </w:r>
    </w:p>
    <w:p w14:paraId="5C24922E" w14:textId="77777777" w:rsidR="008D00EB" w:rsidRDefault="008D00EB" w:rsidP="008D00EB">
      <w:pPr>
        <w:pStyle w:val="a5"/>
        <w:numPr>
          <w:ilvl w:val="4"/>
          <w:numId w:val="2"/>
        </w:numPr>
        <w:tabs>
          <w:tab w:val="left" w:pos="1910"/>
        </w:tabs>
        <w:spacing w:line="274" w:lineRule="exact"/>
        <w:ind w:left="1910" w:hanging="180"/>
        <w:rPr>
          <w:sz w:val="24"/>
        </w:rPr>
      </w:pPr>
      <w:r>
        <w:rPr>
          <w:sz w:val="24"/>
        </w:rPr>
        <w:t>поддержка</w:t>
      </w:r>
      <w:r>
        <w:rPr>
          <w:spacing w:val="-4"/>
          <w:sz w:val="24"/>
        </w:rPr>
        <w:t xml:space="preserve"> </w:t>
      </w:r>
      <w:r>
        <w:rPr>
          <w:sz w:val="24"/>
        </w:rPr>
        <w:t>разнообразия</w:t>
      </w:r>
      <w:r>
        <w:rPr>
          <w:spacing w:val="-3"/>
          <w:sz w:val="24"/>
        </w:rPr>
        <w:t xml:space="preserve"> </w:t>
      </w:r>
      <w:r>
        <w:rPr>
          <w:spacing w:val="-2"/>
          <w:sz w:val="24"/>
        </w:rPr>
        <w:t>детства;</w:t>
      </w:r>
    </w:p>
    <w:p w14:paraId="0208C9AE" w14:textId="77777777" w:rsidR="008D00EB" w:rsidRDefault="008D00EB" w:rsidP="008D00EB">
      <w:pPr>
        <w:pStyle w:val="a5"/>
        <w:numPr>
          <w:ilvl w:val="4"/>
          <w:numId w:val="2"/>
        </w:numPr>
        <w:tabs>
          <w:tab w:val="left" w:pos="1983"/>
        </w:tabs>
        <w:spacing w:before="1"/>
        <w:ind w:right="252" w:firstLine="707"/>
        <w:rPr>
          <w:sz w:val="24"/>
        </w:rPr>
      </w:pPr>
      <w:r>
        <w:rPr>
          <w:sz w:val="24"/>
        </w:rPr>
        <w:t>сохранение уникальности и самоценности детства как важного этапа в общем развитии человека;</w:t>
      </w:r>
    </w:p>
    <w:p w14:paraId="262DB8F5" w14:textId="77777777" w:rsidR="008D00EB" w:rsidRDefault="008D00EB" w:rsidP="008D00EB">
      <w:pPr>
        <w:pStyle w:val="a5"/>
        <w:numPr>
          <w:ilvl w:val="4"/>
          <w:numId w:val="2"/>
        </w:numPr>
        <w:tabs>
          <w:tab w:val="left" w:pos="1910"/>
        </w:tabs>
        <w:ind w:left="1910" w:hanging="180"/>
        <w:rPr>
          <w:sz w:val="24"/>
        </w:rPr>
      </w:pPr>
      <w:r>
        <w:rPr>
          <w:sz w:val="24"/>
        </w:rPr>
        <w:t>позитивная</w:t>
      </w:r>
      <w:r>
        <w:rPr>
          <w:spacing w:val="-7"/>
          <w:sz w:val="24"/>
        </w:rPr>
        <w:t xml:space="preserve"> </w:t>
      </w:r>
      <w:r>
        <w:rPr>
          <w:sz w:val="24"/>
        </w:rPr>
        <w:t>социализация</w:t>
      </w:r>
      <w:r>
        <w:rPr>
          <w:spacing w:val="-6"/>
          <w:sz w:val="24"/>
        </w:rPr>
        <w:t xml:space="preserve"> </w:t>
      </w:r>
      <w:r>
        <w:rPr>
          <w:spacing w:val="-2"/>
          <w:sz w:val="24"/>
        </w:rPr>
        <w:t>ребенка;</w:t>
      </w:r>
    </w:p>
    <w:p w14:paraId="431D50F1" w14:textId="77777777" w:rsidR="008D00EB" w:rsidRDefault="008D00EB" w:rsidP="008D00EB">
      <w:pPr>
        <w:pStyle w:val="a5"/>
        <w:numPr>
          <w:ilvl w:val="4"/>
          <w:numId w:val="2"/>
        </w:numPr>
        <w:tabs>
          <w:tab w:val="left" w:pos="1990"/>
        </w:tabs>
        <w:ind w:right="249" w:firstLine="707"/>
        <w:rPr>
          <w:sz w:val="24"/>
        </w:rPr>
      </w:pPr>
      <w:r>
        <w:rPr>
          <w:sz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w:t>
      </w:r>
      <w:r>
        <w:rPr>
          <w:spacing w:val="-2"/>
          <w:sz w:val="24"/>
        </w:rPr>
        <w:t>детей;</w:t>
      </w:r>
    </w:p>
    <w:p w14:paraId="56B71866" w14:textId="77777777" w:rsidR="008D00EB" w:rsidRDefault="008D00EB" w:rsidP="008D00EB">
      <w:pPr>
        <w:pStyle w:val="a5"/>
        <w:numPr>
          <w:ilvl w:val="4"/>
          <w:numId w:val="2"/>
        </w:numPr>
        <w:tabs>
          <w:tab w:val="left" w:pos="1949"/>
        </w:tabs>
        <w:ind w:right="250" w:firstLine="707"/>
        <w:rPr>
          <w:sz w:val="24"/>
        </w:rPr>
      </w:pPr>
      <w:r>
        <w:rPr>
          <w:sz w:val="24"/>
        </w:rPr>
        <w:t>содействие и сотрудничество детей и взрослых, признание ребенка полноценным участником (субъектом) образовательных отношений;</w:t>
      </w:r>
    </w:p>
    <w:p w14:paraId="492FDBA5" w14:textId="77777777" w:rsidR="008D00EB" w:rsidRDefault="008D00EB" w:rsidP="008D00EB">
      <w:pPr>
        <w:pStyle w:val="a5"/>
        <w:numPr>
          <w:ilvl w:val="4"/>
          <w:numId w:val="2"/>
        </w:numPr>
        <w:tabs>
          <w:tab w:val="left" w:pos="1910"/>
        </w:tabs>
        <w:ind w:left="1910" w:hanging="180"/>
        <w:rPr>
          <w:sz w:val="24"/>
        </w:rPr>
      </w:pPr>
      <w:r>
        <w:rPr>
          <w:sz w:val="24"/>
        </w:rPr>
        <w:t>сотрудничество</w:t>
      </w:r>
      <w:r>
        <w:rPr>
          <w:spacing w:val="-5"/>
          <w:sz w:val="24"/>
        </w:rPr>
        <w:t xml:space="preserve"> </w:t>
      </w:r>
      <w:r>
        <w:rPr>
          <w:sz w:val="24"/>
        </w:rPr>
        <w:t>Организации</w:t>
      </w:r>
      <w:r>
        <w:rPr>
          <w:spacing w:val="-4"/>
          <w:sz w:val="24"/>
        </w:rPr>
        <w:t xml:space="preserve"> </w:t>
      </w:r>
      <w:r>
        <w:rPr>
          <w:sz w:val="24"/>
        </w:rPr>
        <w:t>с</w:t>
      </w:r>
      <w:r>
        <w:rPr>
          <w:spacing w:val="-5"/>
          <w:sz w:val="24"/>
        </w:rPr>
        <w:t xml:space="preserve"> </w:t>
      </w:r>
      <w:r>
        <w:rPr>
          <w:spacing w:val="-2"/>
          <w:sz w:val="24"/>
        </w:rPr>
        <w:t>семьей;</w:t>
      </w:r>
    </w:p>
    <w:p w14:paraId="4C0A1392" w14:textId="77777777" w:rsidR="008D00EB" w:rsidRPr="0080416E" w:rsidRDefault="008D00EB" w:rsidP="008D00EB">
      <w:pPr>
        <w:pStyle w:val="a5"/>
        <w:numPr>
          <w:ilvl w:val="4"/>
          <w:numId w:val="2"/>
        </w:numPr>
        <w:tabs>
          <w:tab w:val="left" w:pos="1909"/>
        </w:tabs>
        <w:ind w:right="247" w:firstLine="707"/>
        <w:jc w:val="left"/>
      </w:pPr>
      <w:r>
        <w:rPr>
          <w:sz w:val="24"/>
        </w:rPr>
        <w:t>возрастная</w:t>
      </w:r>
      <w:r>
        <w:rPr>
          <w:spacing w:val="-4"/>
          <w:sz w:val="24"/>
        </w:rPr>
        <w:t xml:space="preserve"> </w:t>
      </w:r>
      <w:r>
        <w:rPr>
          <w:sz w:val="24"/>
        </w:rPr>
        <w:t>адекватность</w:t>
      </w:r>
      <w:r>
        <w:rPr>
          <w:spacing w:val="-3"/>
          <w:sz w:val="24"/>
        </w:rPr>
        <w:t xml:space="preserve"> </w:t>
      </w:r>
      <w:r>
        <w:rPr>
          <w:sz w:val="24"/>
        </w:rPr>
        <w:t>образования.</w:t>
      </w:r>
      <w:r>
        <w:rPr>
          <w:spacing w:val="-4"/>
          <w:sz w:val="24"/>
        </w:rPr>
        <w:t xml:space="preserve"> </w:t>
      </w:r>
      <w:r>
        <w:rPr>
          <w:sz w:val="24"/>
        </w:rPr>
        <w:t>Этот</w:t>
      </w:r>
      <w:r>
        <w:rPr>
          <w:spacing w:val="-4"/>
          <w:sz w:val="24"/>
        </w:rPr>
        <w:t xml:space="preserve"> </w:t>
      </w:r>
      <w:r>
        <w:rPr>
          <w:sz w:val="24"/>
        </w:rPr>
        <w:t>принцип</w:t>
      </w:r>
      <w:r>
        <w:rPr>
          <w:spacing w:val="-4"/>
          <w:sz w:val="24"/>
        </w:rPr>
        <w:t xml:space="preserve"> </w:t>
      </w:r>
      <w:r>
        <w:rPr>
          <w:sz w:val="24"/>
        </w:rPr>
        <w:t>предполагает</w:t>
      </w:r>
      <w:r>
        <w:rPr>
          <w:spacing w:val="-4"/>
          <w:sz w:val="24"/>
        </w:rPr>
        <w:t xml:space="preserve"> </w:t>
      </w:r>
      <w:r>
        <w:rPr>
          <w:sz w:val="24"/>
        </w:rPr>
        <w:t>подбор</w:t>
      </w:r>
      <w:r>
        <w:rPr>
          <w:spacing w:val="-4"/>
          <w:sz w:val="24"/>
        </w:rPr>
        <w:t xml:space="preserve"> </w:t>
      </w:r>
      <w:r>
        <w:rPr>
          <w:sz w:val="24"/>
        </w:rPr>
        <w:t>педагогом содержания и методов дошкольного образования в соответствии с возрастными особенностями детей</w:t>
      </w:r>
    </w:p>
    <w:p w14:paraId="399D9E95" w14:textId="77777777" w:rsidR="008D00EB" w:rsidRDefault="008D00EB" w:rsidP="008D00EB">
      <w:pPr>
        <w:pStyle w:val="a5"/>
        <w:numPr>
          <w:ilvl w:val="4"/>
          <w:numId w:val="2"/>
        </w:numPr>
        <w:tabs>
          <w:tab w:val="left" w:pos="1909"/>
        </w:tabs>
        <w:ind w:right="247" w:firstLine="707"/>
        <w:jc w:val="left"/>
      </w:pPr>
    </w:p>
    <w:p w14:paraId="6ED98C19" w14:textId="77777777" w:rsidR="008D00EB" w:rsidRDefault="008D00EB" w:rsidP="008D00EB">
      <w:pPr>
        <w:pStyle w:val="3"/>
        <w:tabs>
          <w:tab w:val="left" w:pos="1970"/>
        </w:tabs>
        <w:spacing w:before="73" w:line="274" w:lineRule="exact"/>
        <w:ind w:left="0"/>
        <w:jc w:val="center"/>
      </w:pPr>
      <w:r>
        <w:t>2.Специфические</w:t>
      </w:r>
      <w:r>
        <w:rPr>
          <w:spacing w:val="-7"/>
        </w:rPr>
        <w:t xml:space="preserve"> </w:t>
      </w:r>
      <w:r>
        <w:t>принципы</w:t>
      </w:r>
      <w:r>
        <w:rPr>
          <w:spacing w:val="-4"/>
        </w:rPr>
        <w:t xml:space="preserve"> </w:t>
      </w:r>
      <w:r>
        <w:t>и</w:t>
      </w:r>
      <w:r>
        <w:rPr>
          <w:spacing w:val="-3"/>
        </w:rPr>
        <w:t xml:space="preserve"> </w:t>
      </w:r>
      <w:r>
        <w:t>подходы</w:t>
      </w:r>
      <w:r>
        <w:rPr>
          <w:spacing w:val="-5"/>
        </w:rPr>
        <w:t xml:space="preserve"> </w:t>
      </w:r>
      <w:r>
        <w:t>к</w:t>
      </w:r>
      <w:r>
        <w:rPr>
          <w:spacing w:val="-3"/>
        </w:rPr>
        <w:t xml:space="preserve"> </w:t>
      </w:r>
      <w:r>
        <w:t>формированию</w:t>
      </w:r>
      <w:r>
        <w:rPr>
          <w:spacing w:val="-3"/>
        </w:rPr>
        <w:t xml:space="preserve"> </w:t>
      </w:r>
      <w:r>
        <w:rPr>
          <w:spacing w:val="-2"/>
        </w:rPr>
        <w:t>Программы:</w:t>
      </w:r>
    </w:p>
    <w:p w14:paraId="2AE09059" w14:textId="77777777" w:rsidR="008D00EB" w:rsidRDefault="008D00EB" w:rsidP="008D00EB">
      <w:pPr>
        <w:pStyle w:val="a5"/>
        <w:numPr>
          <w:ilvl w:val="4"/>
          <w:numId w:val="2"/>
        </w:numPr>
        <w:tabs>
          <w:tab w:val="left" w:pos="2014"/>
        </w:tabs>
        <w:ind w:right="241" w:firstLine="707"/>
        <w:rPr>
          <w:sz w:val="24"/>
        </w:rPr>
      </w:pPr>
      <w:r>
        <w:rPr>
          <w:i/>
          <w:sz w:val="24"/>
        </w:rPr>
        <w:t>сетевое взаимодействие с организациями социализации, образования, охраны здоровья</w:t>
      </w:r>
      <w:r>
        <w:rPr>
          <w:i/>
          <w:spacing w:val="-6"/>
          <w:sz w:val="24"/>
        </w:rPr>
        <w:t xml:space="preserve"> </w:t>
      </w:r>
      <w:r>
        <w:rPr>
          <w:i/>
          <w:sz w:val="24"/>
        </w:rPr>
        <w:t>и</w:t>
      </w:r>
      <w:r>
        <w:rPr>
          <w:i/>
          <w:spacing w:val="-5"/>
          <w:sz w:val="24"/>
        </w:rPr>
        <w:t xml:space="preserve"> </w:t>
      </w:r>
      <w:r>
        <w:rPr>
          <w:i/>
          <w:sz w:val="24"/>
        </w:rPr>
        <w:t>другими</w:t>
      </w:r>
      <w:r>
        <w:rPr>
          <w:i/>
          <w:spacing w:val="-4"/>
          <w:sz w:val="24"/>
        </w:rPr>
        <w:t xml:space="preserve"> </w:t>
      </w:r>
      <w:r>
        <w:rPr>
          <w:i/>
          <w:sz w:val="24"/>
        </w:rPr>
        <w:t>партнерами</w:t>
      </w:r>
      <w:r>
        <w:rPr>
          <w:sz w:val="24"/>
        </w:rPr>
        <w:t>,</w:t>
      </w:r>
      <w:r>
        <w:rPr>
          <w:spacing w:val="-5"/>
          <w:sz w:val="24"/>
        </w:rPr>
        <w:t xml:space="preserve"> </w:t>
      </w:r>
      <w:r>
        <w:rPr>
          <w:sz w:val="24"/>
        </w:rPr>
        <w:t>которые</w:t>
      </w:r>
      <w:r>
        <w:rPr>
          <w:spacing w:val="-6"/>
          <w:sz w:val="24"/>
        </w:rPr>
        <w:t xml:space="preserve"> </w:t>
      </w:r>
      <w:r>
        <w:rPr>
          <w:sz w:val="24"/>
        </w:rPr>
        <w:t>могут</w:t>
      </w:r>
      <w:r>
        <w:rPr>
          <w:spacing w:val="-4"/>
          <w:sz w:val="24"/>
        </w:rPr>
        <w:t xml:space="preserve"> </w:t>
      </w:r>
      <w:r>
        <w:rPr>
          <w:sz w:val="24"/>
        </w:rPr>
        <w:t>внести</w:t>
      </w:r>
      <w:r>
        <w:rPr>
          <w:spacing w:val="-3"/>
          <w:sz w:val="24"/>
        </w:rPr>
        <w:t xml:space="preserve"> </w:t>
      </w:r>
      <w:r>
        <w:rPr>
          <w:sz w:val="24"/>
        </w:rPr>
        <w:t>вклад</w:t>
      </w:r>
      <w:r>
        <w:rPr>
          <w:spacing w:val="-5"/>
          <w:sz w:val="24"/>
        </w:rPr>
        <w:t xml:space="preserve"> </w:t>
      </w:r>
      <w:r>
        <w:rPr>
          <w:sz w:val="24"/>
        </w:rPr>
        <w:t>в</w:t>
      </w:r>
      <w:r>
        <w:rPr>
          <w:spacing w:val="-5"/>
          <w:sz w:val="24"/>
        </w:rPr>
        <w:t xml:space="preserve"> </w:t>
      </w:r>
      <w:r>
        <w:rPr>
          <w:sz w:val="24"/>
        </w:rPr>
        <w:t>развитие</w:t>
      </w:r>
      <w:r>
        <w:rPr>
          <w:spacing w:val="-6"/>
          <w:sz w:val="24"/>
        </w:rPr>
        <w:t xml:space="preserve"> </w:t>
      </w:r>
      <w:r>
        <w:rPr>
          <w:sz w:val="24"/>
        </w:rPr>
        <w:t>и</w:t>
      </w:r>
      <w:r>
        <w:rPr>
          <w:spacing w:val="-4"/>
          <w:sz w:val="24"/>
        </w:rPr>
        <w:t xml:space="preserve"> </w:t>
      </w:r>
      <w:r>
        <w:rPr>
          <w:sz w:val="24"/>
        </w:rPr>
        <w:t>образование</w:t>
      </w:r>
      <w:r>
        <w:rPr>
          <w:spacing w:val="-6"/>
          <w:sz w:val="24"/>
        </w:rPr>
        <w:t xml:space="preserve"> </w:t>
      </w:r>
      <w:r>
        <w:rPr>
          <w:sz w:val="24"/>
        </w:rPr>
        <w:t>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 педагогической и/или медицинской поддержки в случае необходимости (Центр психолого- педагогической, медицинской и социальной помощи и др.);</w:t>
      </w:r>
    </w:p>
    <w:p w14:paraId="040E6427" w14:textId="77777777" w:rsidR="008D00EB" w:rsidRDefault="008D00EB" w:rsidP="008D00EB">
      <w:pPr>
        <w:pStyle w:val="a5"/>
        <w:numPr>
          <w:ilvl w:val="4"/>
          <w:numId w:val="2"/>
        </w:numPr>
        <w:tabs>
          <w:tab w:val="left" w:pos="2007"/>
        </w:tabs>
        <w:ind w:right="245" w:firstLine="707"/>
        <w:rPr>
          <w:sz w:val="24"/>
        </w:rPr>
      </w:pPr>
      <w:r>
        <w:rPr>
          <w:i/>
          <w:sz w:val="24"/>
        </w:rPr>
        <w:t xml:space="preserve">индивидуализация дошкольного образования детей с ТНР </w:t>
      </w:r>
      <w:r>
        <w:rPr>
          <w:sz w:val="24"/>
        </w:rPr>
        <w:t>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724DA06" w14:textId="77777777" w:rsidR="008D00EB" w:rsidRDefault="008D00EB" w:rsidP="008D00EB">
      <w:pPr>
        <w:pStyle w:val="a5"/>
        <w:numPr>
          <w:ilvl w:val="4"/>
          <w:numId w:val="2"/>
        </w:numPr>
        <w:tabs>
          <w:tab w:val="left" w:pos="2086"/>
        </w:tabs>
        <w:ind w:right="245" w:firstLine="707"/>
        <w:rPr>
          <w:sz w:val="24"/>
        </w:rPr>
      </w:pPr>
      <w:r>
        <w:rPr>
          <w:i/>
          <w:sz w:val="24"/>
        </w:rPr>
        <w:t xml:space="preserve">развивающее вариативное образование. </w:t>
      </w:r>
      <w:r>
        <w:rPr>
          <w:sz w:val="24"/>
        </w:rPr>
        <w:t>Этот принцип предполагает, что образовательное содержание предлагается ребенку</w:t>
      </w:r>
      <w:r>
        <w:rPr>
          <w:spacing w:val="-4"/>
          <w:sz w:val="24"/>
        </w:rPr>
        <w:t xml:space="preserve"> </w:t>
      </w:r>
      <w:r>
        <w:rPr>
          <w:sz w:val="24"/>
        </w:rPr>
        <w:t>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1BCCF851" w14:textId="77777777" w:rsidR="008D00EB" w:rsidRDefault="008D00EB" w:rsidP="008D00EB">
      <w:pPr>
        <w:pStyle w:val="a5"/>
        <w:numPr>
          <w:ilvl w:val="4"/>
          <w:numId w:val="2"/>
        </w:numPr>
        <w:tabs>
          <w:tab w:val="left" w:pos="2002"/>
        </w:tabs>
        <w:ind w:right="239" w:firstLine="707"/>
        <w:rPr>
          <w:sz w:val="24"/>
        </w:rPr>
      </w:pPr>
      <w:r>
        <w:rPr>
          <w:i/>
          <w:sz w:val="24"/>
        </w:rPr>
        <w:t>полнота содержания и интеграция отдельных образовательных областей</w:t>
      </w:r>
      <w:r>
        <w:rPr>
          <w:sz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w:t>
      </w:r>
      <w:r>
        <w:rPr>
          <w:sz w:val="24"/>
        </w:rPr>
        <w:lastRenderedPageBreak/>
        <w:t>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 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215EF0A1" w14:textId="77777777" w:rsidR="008D00EB" w:rsidRDefault="008D00EB" w:rsidP="008D00EB">
      <w:pPr>
        <w:pStyle w:val="a5"/>
        <w:numPr>
          <w:ilvl w:val="4"/>
          <w:numId w:val="2"/>
        </w:numPr>
        <w:tabs>
          <w:tab w:val="left" w:pos="1983"/>
        </w:tabs>
        <w:ind w:right="246" w:firstLine="707"/>
        <w:rPr>
          <w:sz w:val="24"/>
        </w:rPr>
      </w:pPr>
      <w:r>
        <w:rPr>
          <w:i/>
          <w:sz w:val="24"/>
        </w:rPr>
        <w:t>инвариантность ценностей и целей при вариативности средств реализации и достижения целей Программы</w:t>
      </w:r>
      <w:r>
        <w:rPr>
          <w:sz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020A19C4" w14:textId="77777777" w:rsidR="00D71B33" w:rsidRDefault="00D71B33"/>
    <w:sectPr w:rsidR="00D7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92C7" w14:textId="77777777" w:rsidR="00000000" w:rsidRDefault="00000000">
    <w:pPr>
      <w:pStyle w:val="a3"/>
      <w:spacing w:line="14" w:lineRule="auto"/>
      <w:ind w:left="0"/>
      <w:jc w:val="left"/>
      <w:rPr>
        <w:sz w:val="19"/>
      </w:rPr>
    </w:pPr>
    <w:r>
      <w:rPr>
        <w:noProof/>
        <w:lang w:eastAsia="ru-RU"/>
      </w:rPr>
      <mc:AlternateContent>
        <mc:Choice Requires="wps">
          <w:drawing>
            <wp:anchor distT="0" distB="0" distL="0" distR="0" simplePos="0" relativeHeight="251659264" behindDoc="1" locked="0" layoutInCell="1" allowOverlap="1" wp14:anchorId="02E2C7B6" wp14:editId="5114505B">
              <wp:simplePos x="0" y="0"/>
              <wp:positionH relativeFrom="page">
                <wp:posOffset>7022338</wp:posOffset>
              </wp:positionH>
              <wp:positionV relativeFrom="page">
                <wp:posOffset>9917379</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242029D" w14:textId="77777777" w:rsidR="00000000"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36</w:t>
                          </w:r>
                          <w:r>
                            <w:rPr>
                              <w:rFonts w:ascii="Calibri"/>
                              <w:spacing w:val="-5"/>
                            </w:rPr>
                            <w:fldChar w:fldCharType="end"/>
                          </w:r>
                        </w:p>
                      </w:txbxContent>
                    </wps:txbx>
                    <wps:bodyPr wrap="square" lIns="0" tIns="0" rIns="0" bIns="0" rtlCol="0">
                      <a:noAutofit/>
                    </wps:bodyPr>
                  </wps:wsp>
                </a:graphicData>
              </a:graphic>
            </wp:anchor>
          </w:drawing>
        </mc:Choice>
        <mc:Fallback>
          <w:pict>
            <v:shapetype w14:anchorId="02E2C7B6" id="_x0000_t202" coordsize="21600,21600" o:spt="202" path="m,l,21600r21600,l21600,xe">
              <v:stroke joinstyle="miter"/>
              <v:path gradientshapeok="t" o:connecttype="rect"/>
            </v:shapetype>
            <v:shape id="Textbox 3" o:spid="_x0000_s1026" type="#_x0000_t202" style="position:absolute;margin-left:552.95pt;margin-top:780.9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AQbcA+IA&#10;AAAPAQAADwAAAGRycy9kb3ducmV2LnhtbEyPQU+DQBCF7yb+h82YeLO7NIIFWZrG6MnESPHgcWG3&#10;QMrOIrtt8d87nOxt3szLm+/l29kO7Gwm3zuUEK0EMION0z22Er6qt4cNMB8UajU4NBJ+jYdtcXuT&#10;q0y7C5bmvA8toxD0mZLQhTBmnPumM1b5lRsN0u3gJqsCyanlelIXCrcDXwuRcKt6pA+dGs1LZ5rj&#10;/mQl7L6xfO1/PurP8lD2VZUKfE+OUt7fzbtnYMHM4d8MCz6hQ0FMtTuh9mwgHYk4JS9NcRJRi8UT&#10;Pa5jYPWy2zylwIucX/co/gAAAP//AwBQSwECLQAUAAYACAAAACEAtoM4kv4AAADhAQAAEwAAAAAA&#10;AAAAAAAAAAAAAAAAW0NvbnRlbnRfVHlwZXNdLnhtbFBLAQItABQABgAIAAAAIQA4/SH/1gAAAJQB&#10;AAALAAAAAAAAAAAAAAAAAC8BAABfcmVscy8ucmVsc1BLAQItABQABgAIAAAAIQBqbD5XlAEAABoD&#10;AAAOAAAAAAAAAAAAAAAAAC4CAABkcnMvZTJvRG9jLnhtbFBLAQItABQABgAIAAAAIQABBtwD4gAA&#10;AA8BAAAPAAAAAAAAAAAAAAAAAO4DAABkcnMvZG93bnJldi54bWxQSwUGAAAAAAQABADzAAAA/QQA&#10;AAAA&#10;" filled="f" stroked="f">
              <v:textbox inset="0,0,0,0">
                <w:txbxContent>
                  <w:p w14:paraId="5242029D" w14:textId="77777777" w:rsidR="00000000"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36</w:t>
                    </w:r>
                    <w:r>
                      <w:rPr>
                        <w:rFonts w:ascii="Calibri"/>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904"/>
    <w:multiLevelType w:val="hybridMultilevel"/>
    <w:tmpl w:val="21E2307E"/>
    <w:lvl w:ilvl="0" w:tplc="BE38EF62">
      <w:numFmt w:val="bullet"/>
      <w:lvlText w:val="-"/>
      <w:lvlJc w:val="left"/>
      <w:pPr>
        <w:ind w:left="102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A40F1E8">
      <w:numFmt w:val="bullet"/>
      <w:lvlText w:val="•"/>
      <w:lvlJc w:val="left"/>
      <w:pPr>
        <w:ind w:left="2008" w:hanging="140"/>
      </w:pPr>
      <w:rPr>
        <w:rFonts w:hint="default"/>
        <w:lang w:val="ru-RU" w:eastAsia="en-US" w:bidi="ar-SA"/>
      </w:rPr>
    </w:lvl>
    <w:lvl w:ilvl="2" w:tplc="F0383EB6">
      <w:numFmt w:val="bullet"/>
      <w:lvlText w:val="•"/>
      <w:lvlJc w:val="left"/>
      <w:pPr>
        <w:ind w:left="2997" w:hanging="140"/>
      </w:pPr>
      <w:rPr>
        <w:rFonts w:hint="default"/>
        <w:lang w:val="ru-RU" w:eastAsia="en-US" w:bidi="ar-SA"/>
      </w:rPr>
    </w:lvl>
    <w:lvl w:ilvl="3" w:tplc="4E4E6D7A">
      <w:numFmt w:val="bullet"/>
      <w:lvlText w:val="•"/>
      <w:lvlJc w:val="left"/>
      <w:pPr>
        <w:ind w:left="3985" w:hanging="140"/>
      </w:pPr>
      <w:rPr>
        <w:rFonts w:hint="default"/>
        <w:lang w:val="ru-RU" w:eastAsia="en-US" w:bidi="ar-SA"/>
      </w:rPr>
    </w:lvl>
    <w:lvl w:ilvl="4" w:tplc="40F2F218">
      <w:numFmt w:val="bullet"/>
      <w:lvlText w:val="•"/>
      <w:lvlJc w:val="left"/>
      <w:pPr>
        <w:ind w:left="4974" w:hanging="140"/>
      </w:pPr>
      <w:rPr>
        <w:rFonts w:hint="default"/>
        <w:lang w:val="ru-RU" w:eastAsia="en-US" w:bidi="ar-SA"/>
      </w:rPr>
    </w:lvl>
    <w:lvl w:ilvl="5" w:tplc="4D5AF4D6">
      <w:numFmt w:val="bullet"/>
      <w:lvlText w:val="•"/>
      <w:lvlJc w:val="left"/>
      <w:pPr>
        <w:ind w:left="5963" w:hanging="140"/>
      </w:pPr>
      <w:rPr>
        <w:rFonts w:hint="default"/>
        <w:lang w:val="ru-RU" w:eastAsia="en-US" w:bidi="ar-SA"/>
      </w:rPr>
    </w:lvl>
    <w:lvl w:ilvl="6" w:tplc="5330B1A8">
      <w:numFmt w:val="bullet"/>
      <w:lvlText w:val="•"/>
      <w:lvlJc w:val="left"/>
      <w:pPr>
        <w:ind w:left="6951" w:hanging="140"/>
      </w:pPr>
      <w:rPr>
        <w:rFonts w:hint="default"/>
        <w:lang w:val="ru-RU" w:eastAsia="en-US" w:bidi="ar-SA"/>
      </w:rPr>
    </w:lvl>
    <w:lvl w:ilvl="7" w:tplc="21DA1470">
      <w:numFmt w:val="bullet"/>
      <w:lvlText w:val="•"/>
      <w:lvlJc w:val="left"/>
      <w:pPr>
        <w:ind w:left="7940" w:hanging="140"/>
      </w:pPr>
      <w:rPr>
        <w:rFonts w:hint="default"/>
        <w:lang w:val="ru-RU" w:eastAsia="en-US" w:bidi="ar-SA"/>
      </w:rPr>
    </w:lvl>
    <w:lvl w:ilvl="8" w:tplc="63F04850">
      <w:numFmt w:val="bullet"/>
      <w:lvlText w:val="•"/>
      <w:lvlJc w:val="left"/>
      <w:pPr>
        <w:ind w:left="8929" w:hanging="140"/>
      </w:pPr>
      <w:rPr>
        <w:rFonts w:hint="default"/>
        <w:lang w:val="ru-RU" w:eastAsia="en-US" w:bidi="ar-SA"/>
      </w:rPr>
    </w:lvl>
  </w:abstractNum>
  <w:abstractNum w:abstractNumId="1" w15:restartNumberingAfterBreak="0">
    <w:nsid w:val="4B792A2D"/>
    <w:multiLevelType w:val="multilevel"/>
    <w:tmpl w:val="1DDE1238"/>
    <w:lvl w:ilvl="0">
      <w:start w:val="1"/>
      <w:numFmt w:val="decimal"/>
      <w:lvlText w:val="%1."/>
      <w:lvlJc w:val="left"/>
      <w:pPr>
        <w:ind w:left="1302" w:hanging="281"/>
        <w:jc w:val="left"/>
      </w:pPr>
      <w:rPr>
        <w:rFonts w:hint="default"/>
        <w:spacing w:val="0"/>
        <w:w w:val="100"/>
        <w:lang w:val="ru-RU" w:eastAsia="en-US" w:bidi="ar-SA"/>
      </w:rPr>
    </w:lvl>
    <w:lvl w:ilvl="1">
      <w:start w:val="1"/>
      <w:numFmt w:val="decimal"/>
      <w:lvlText w:val="%1.%2."/>
      <w:lvlJc w:val="left"/>
      <w:pPr>
        <w:ind w:left="1442" w:hanging="420"/>
        <w:jc w:val="left"/>
      </w:pPr>
      <w:rPr>
        <w:rFonts w:hint="default"/>
        <w:spacing w:val="-1"/>
        <w:w w:val="95"/>
        <w:lang w:val="ru-RU" w:eastAsia="en-US" w:bidi="ar-SA"/>
      </w:rPr>
    </w:lvl>
    <w:lvl w:ilvl="2">
      <w:start w:val="1"/>
      <w:numFmt w:val="decimal"/>
      <w:lvlText w:val="%1.%2.%3."/>
      <w:lvlJc w:val="left"/>
      <w:pPr>
        <w:ind w:left="1742" w:hanging="420"/>
        <w:jc w:val="left"/>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4."/>
      <w:lvlJc w:val="left"/>
      <w:pPr>
        <w:ind w:left="1970" w:hanging="420"/>
        <w:jc w:val="left"/>
      </w:pPr>
      <w:rPr>
        <w:rFonts w:ascii="Times New Roman" w:eastAsia="Times New Roman" w:hAnsi="Times New Roman" w:cs="Times New Roman" w:hint="default"/>
        <w:b/>
        <w:bCs/>
        <w:i/>
        <w:iCs/>
        <w:spacing w:val="0"/>
        <w:w w:val="100"/>
        <w:sz w:val="24"/>
        <w:szCs w:val="24"/>
        <w:lang w:val="ru-RU" w:eastAsia="en-US" w:bidi="ar-SA"/>
      </w:rPr>
    </w:lvl>
    <w:lvl w:ilvl="4">
      <w:numFmt w:val="bullet"/>
      <w:lvlText w:val="–"/>
      <w:lvlJc w:val="left"/>
      <w:pPr>
        <w:ind w:left="1022"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1880" w:hanging="420"/>
      </w:pPr>
      <w:rPr>
        <w:rFonts w:hint="default"/>
        <w:lang w:val="ru-RU" w:eastAsia="en-US" w:bidi="ar-SA"/>
      </w:rPr>
    </w:lvl>
    <w:lvl w:ilvl="6">
      <w:numFmt w:val="bullet"/>
      <w:lvlText w:val="•"/>
      <w:lvlJc w:val="left"/>
      <w:pPr>
        <w:ind w:left="1980" w:hanging="420"/>
      </w:pPr>
      <w:rPr>
        <w:rFonts w:hint="default"/>
        <w:lang w:val="ru-RU" w:eastAsia="en-US" w:bidi="ar-SA"/>
      </w:rPr>
    </w:lvl>
    <w:lvl w:ilvl="7">
      <w:numFmt w:val="bullet"/>
      <w:lvlText w:val="•"/>
      <w:lvlJc w:val="left"/>
      <w:pPr>
        <w:ind w:left="4211" w:hanging="420"/>
      </w:pPr>
      <w:rPr>
        <w:rFonts w:hint="default"/>
        <w:lang w:val="ru-RU" w:eastAsia="en-US" w:bidi="ar-SA"/>
      </w:rPr>
    </w:lvl>
    <w:lvl w:ilvl="8">
      <w:numFmt w:val="bullet"/>
      <w:lvlText w:val="•"/>
      <w:lvlJc w:val="left"/>
      <w:pPr>
        <w:ind w:left="6443" w:hanging="420"/>
      </w:pPr>
      <w:rPr>
        <w:rFonts w:hint="default"/>
        <w:lang w:val="ru-RU" w:eastAsia="en-US" w:bidi="ar-SA"/>
      </w:rPr>
    </w:lvl>
  </w:abstractNum>
  <w:num w:numId="1" w16cid:durableId="191959420">
    <w:abstractNumId w:val="0"/>
  </w:num>
  <w:num w:numId="2" w16cid:durableId="185102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EB"/>
    <w:rsid w:val="003F4FA7"/>
    <w:rsid w:val="008408F5"/>
    <w:rsid w:val="008D00EB"/>
    <w:rsid w:val="00D7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C34"/>
  <w15:chartTrackingRefBased/>
  <w15:docId w15:val="{81617AA2-F784-4103-9DBA-344253CF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D00EB"/>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2">
    <w:name w:val="heading 2"/>
    <w:basedOn w:val="a"/>
    <w:link w:val="20"/>
    <w:uiPriority w:val="1"/>
    <w:qFormat/>
    <w:rsid w:val="008D00EB"/>
    <w:pPr>
      <w:ind w:left="1022"/>
      <w:outlineLvl w:val="1"/>
    </w:pPr>
    <w:rPr>
      <w:b/>
      <w:bCs/>
      <w:sz w:val="24"/>
      <w:szCs w:val="24"/>
    </w:rPr>
  </w:style>
  <w:style w:type="paragraph" w:styleId="3">
    <w:name w:val="heading 3"/>
    <w:basedOn w:val="a"/>
    <w:link w:val="30"/>
    <w:uiPriority w:val="1"/>
    <w:qFormat/>
    <w:rsid w:val="008D00EB"/>
    <w:pPr>
      <w:ind w:left="102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D00EB"/>
    <w:rPr>
      <w:rFonts w:ascii="Times New Roman" w:eastAsia="Times New Roman" w:hAnsi="Times New Roman" w:cs="Times New Roman"/>
      <w:b/>
      <w:bCs/>
      <w:kern w:val="0"/>
      <w:sz w:val="24"/>
      <w:szCs w:val="24"/>
      <w14:ligatures w14:val="none"/>
    </w:rPr>
  </w:style>
  <w:style w:type="character" w:customStyle="1" w:styleId="30">
    <w:name w:val="Заголовок 3 Знак"/>
    <w:basedOn w:val="a0"/>
    <w:link w:val="3"/>
    <w:uiPriority w:val="1"/>
    <w:rsid w:val="008D00EB"/>
    <w:rPr>
      <w:rFonts w:ascii="Times New Roman" w:eastAsia="Times New Roman" w:hAnsi="Times New Roman" w:cs="Times New Roman"/>
      <w:b/>
      <w:bCs/>
      <w:i/>
      <w:iCs/>
      <w:kern w:val="0"/>
      <w:sz w:val="24"/>
      <w:szCs w:val="24"/>
      <w14:ligatures w14:val="none"/>
    </w:rPr>
  </w:style>
  <w:style w:type="paragraph" w:styleId="a3">
    <w:name w:val="Body Text"/>
    <w:basedOn w:val="a"/>
    <w:link w:val="a4"/>
    <w:uiPriority w:val="1"/>
    <w:qFormat/>
    <w:rsid w:val="008D00EB"/>
    <w:pPr>
      <w:ind w:left="1022"/>
      <w:jc w:val="both"/>
    </w:pPr>
    <w:rPr>
      <w:sz w:val="24"/>
      <w:szCs w:val="24"/>
    </w:rPr>
  </w:style>
  <w:style w:type="character" w:customStyle="1" w:styleId="a4">
    <w:name w:val="Основной текст Знак"/>
    <w:basedOn w:val="a0"/>
    <w:link w:val="a3"/>
    <w:uiPriority w:val="1"/>
    <w:rsid w:val="008D00EB"/>
    <w:rPr>
      <w:rFonts w:ascii="Times New Roman" w:eastAsia="Times New Roman" w:hAnsi="Times New Roman" w:cs="Times New Roman"/>
      <w:kern w:val="0"/>
      <w:sz w:val="24"/>
      <w:szCs w:val="24"/>
      <w14:ligatures w14:val="none"/>
    </w:rPr>
  </w:style>
  <w:style w:type="paragraph" w:styleId="a5">
    <w:name w:val="List Paragraph"/>
    <w:basedOn w:val="a"/>
    <w:uiPriority w:val="1"/>
    <w:qFormat/>
    <w:rsid w:val="008D00EB"/>
    <w:pPr>
      <w:ind w:left="102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Бажанова</dc:creator>
  <cp:keywords/>
  <dc:description/>
  <cp:lastModifiedBy>Светлана Бажанова</cp:lastModifiedBy>
  <cp:revision>1</cp:revision>
  <dcterms:created xsi:type="dcterms:W3CDTF">2024-02-29T05:00:00Z</dcterms:created>
  <dcterms:modified xsi:type="dcterms:W3CDTF">2024-02-29T05:20:00Z</dcterms:modified>
</cp:coreProperties>
</file>